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3C17" w14:textId="77777777" w:rsidR="00CD213C" w:rsidRPr="007C2E83" w:rsidRDefault="00CD213C" w:rsidP="00CD213C">
      <w:pPr>
        <w:pStyle w:val="Nagwek3"/>
        <w:spacing w:before="240" w:line="360" w:lineRule="auto"/>
        <w:rPr>
          <w:b w:val="0"/>
          <w:sz w:val="24"/>
          <w:szCs w:val="24"/>
        </w:rPr>
      </w:pPr>
      <w:bookmarkStart w:id="0" w:name="_Toc191023953"/>
      <w:bookmarkStart w:id="1" w:name="_GoBack"/>
      <w:r w:rsidRPr="007C2E83">
        <w:rPr>
          <w:b w:val="0"/>
          <w:sz w:val="24"/>
          <w:szCs w:val="24"/>
        </w:rPr>
        <w:t>Załącznik Nr 4</w:t>
      </w:r>
      <w:r w:rsidRPr="007C2E83">
        <w:rPr>
          <w:b w:val="0"/>
          <w:sz w:val="24"/>
          <w:szCs w:val="24"/>
          <w:lang w:val="pl-PL"/>
        </w:rPr>
        <w:t xml:space="preserve"> </w:t>
      </w:r>
      <w:r w:rsidRPr="007C2E83">
        <w:rPr>
          <w:b w:val="0"/>
          <w:sz w:val="24"/>
          <w:szCs w:val="24"/>
        </w:rPr>
        <w:t>do procedury zgłoszeń zewnętrznych</w:t>
      </w:r>
      <w:bookmarkEnd w:id="0"/>
    </w:p>
    <w:p w14:paraId="38ABC9B4" w14:textId="77777777" w:rsidR="00CD213C" w:rsidRPr="007C2E83" w:rsidRDefault="00CD213C" w:rsidP="00CD213C">
      <w:pPr>
        <w:spacing w:before="240" w:line="360" w:lineRule="auto"/>
        <w:rPr>
          <w:rFonts w:ascii="Calibri" w:hAnsi="Calibri" w:cs="Calibri"/>
          <w:bCs/>
          <w:color w:val="auto"/>
          <w:sz w:val="24"/>
        </w:rPr>
      </w:pPr>
    </w:p>
    <w:p w14:paraId="3165D6A8" w14:textId="77777777" w:rsidR="00CD213C" w:rsidRPr="007C2E83" w:rsidRDefault="00CD213C" w:rsidP="00CD213C">
      <w:pPr>
        <w:pStyle w:val="Nagwek3"/>
        <w:spacing w:before="240" w:line="360" w:lineRule="auto"/>
        <w:rPr>
          <w:b w:val="0"/>
          <w:sz w:val="24"/>
          <w:szCs w:val="24"/>
        </w:rPr>
      </w:pPr>
      <w:bookmarkStart w:id="2" w:name="_Toc191023954"/>
      <w:r w:rsidRPr="007C2E83">
        <w:rPr>
          <w:b w:val="0"/>
          <w:sz w:val="24"/>
          <w:szCs w:val="24"/>
        </w:rPr>
        <w:t>KLAUZULA INFORMACYJNA DLA OSÓB, KTÓRYCH DANE ZOSTAŁY POZYSKANE W ZWIĄZKU ZE ZGŁOSZENIEM NARUSZENIA PRAWA W KOMENDZIE STOŁECZNEJ POLICJI</w:t>
      </w:r>
      <w:bookmarkEnd w:id="2"/>
    </w:p>
    <w:bookmarkEnd w:id="1"/>
    <w:p w14:paraId="2AE8C3D3" w14:textId="4542E81E" w:rsidR="00CD213C" w:rsidRPr="00C91C57" w:rsidRDefault="00CD213C" w:rsidP="00CD213C">
      <w:pPr>
        <w:spacing w:before="240" w:line="360" w:lineRule="auto"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 xml:space="preserve">W związku z otrzymanym zgłoszeniem naruszenia przepisów prawa, informuję, że na podstawie art. 14 rozporządzenia Parlamentu Europejskiego i rady (UE) 2016/679 z dnia 27 kwietnia 2016 r. </w:t>
      </w:r>
      <w:r w:rsidRPr="00C91C57">
        <w:rPr>
          <w:rFonts w:ascii="Calibri" w:hAnsi="Calibri" w:cs="Calibri"/>
          <w:i/>
          <w:iCs/>
          <w:color w:val="auto"/>
          <w:sz w:val="24"/>
        </w:rPr>
        <w:t>w sprawie ochrony osób fizycznych w związku z przetwarzaniem danych osobowych i w sprawie swobodnego przepływu takich danych oraz uchylenia dyrektywy 95/46/WE (ogólnego rozporządzenia o ochronie danych)</w:t>
      </w:r>
      <w:r w:rsidRPr="00C91C57">
        <w:rPr>
          <w:rFonts w:ascii="Calibri" w:hAnsi="Calibri" w:cs="Calibri"/>
          <w:color w:val="auto"/>
          <w:sz w:val="24"/>
        </w:rPr>
        <w:t xml:space="preserve"> (Dz. Urz. UE L 119 z 04.05.2016):</w:t>
      </w:r>
    </w:p>
    <w:p w14:paraId="3EAD327F" w14:textId="6738BF74" w:rsidR="00CD213C" w:rsidRPr="00C91C57" w:rsidRDefault="00CD213C" w:rsidP="00CD213C">
      <w:pPr>
        <w:numPr>
          <w:ilvl w:val="0"/>
          <w:numId w:val="2"/>
        </w:numPr>
        <w:suppressAutoHyphens w:val="0"/>
        <w:spacing w:before="240" w:after="0" w:line="360" w:lineRule="auto"/>
        <w:ind w:left="0"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>Administratorem Pani/Pana danych osobowych jest Komendant Stołeczny Policji z</w:t>
      </w:r>
      <w:r w:rsidR="003818D0">
        <w:rPr>
          <w:rFonts w:ascii="Calibri" w:hAnsi="Calibri" w:cs="Calibri"/>
          <w:color w:val="auto"/>
          <w:sz w:val="24"/>
        </w:rPr>
        <w:t xml:space="preserve"> </w:t>
      </w:r>
      <w:r w:rsidRPr="00C91C57">
        <w:rPr>
          <w:rFonts w:ascii="Calibri" w:hAnsi="Calibri" w:cs="Calibri"/>
          <w:color w:val="auto"/>
          <w:sz w:val="24"/>
        </w:rPr>
        <w:t>siedzibą przy ul. Nowolipie 2, 00-150 Warszawa.</w:t>
      </w:r>
    </w:p>
    <w:p w14:paraId="1576F87F" w14:textId="0715BCBB" w:rsidR="00CD213C" w:rsidRPr="00C91C57" w:rsidRDefault="00CD213C" w:rsidP="00CD213C">
      <w:pPr>
        <w:numPr>
          <w:ilvl w:val="0"/>
          <w:numId w:val="2"/>
        </w:numPr>
        <w:suppressAutoHyphens w:val="0"/>
        <w:spacing w:before="240" w:after="0" w:line="360" w:lineRule="auto"/>
        <w:ind w:left="0"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>W sprawach związanych z ochroną danych osobowych, może Pani/Pan kontaktować się za pośrednictwem środków komunikacji elektronicznej z wyznaczonym u Administratora inspektorem ochrony danych pod adresem: e-ma</w:t>
      </w:r>
      <w:r w:rsidRPr="00390F36">
        <w:rPr>
          <w:rFonts w:ascii="Calibri" w:hAnsi="Calibri" w:cs="Calibri"/>
          <w:color w:val="auto"/>
          <w:sz w:val="24"/>
        </w:rPr>
        <w:t xml:space="preserve">il: </w:t>
      </w:r>
      <w:hyperlink r:id="rId5" w:history="1">
        <w:r w:rsidRPr="00390F36">
          <w:rPr>
            <w:rStyle w:val="Hipercze"/>
            <w:rFonts w:ascii="Calibri" w:hAnsi="Calibri" w:cs="Calibri"/>
            <w:color w:val="auto"/>
            <w:sz w:val="24"/>
            <w:u w:val="none"/>
          </w:rPr>
          <w:t>iod@ksp.policja.gov.pl</w:t>
        </w:r>
      </w:hyperlink>
    </w:p>
    <w:p w14:paraId="1027E91F" w14:textId="67175DD6" w:rsidR="00CD213C" w:rsidRPr="00C91C57" w:rsidRDefault="00CD213C" w:rsidP="00CD213C">
      <w:pPr>
        <w:numPr>
          <w:ilvl w:val="0"/>
          <w:numId w:val="2"/>
        </w:numPr>
        <w:suppressAutoHyphens w:val="0"/>
        <w:spacing w:before="240" w:after="0" w:line="360" w:lineRule="auto"/>
        <w:ind w:left="0"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>Pani/Pana dane osobowe będą przetwarzane na podstawie art. 6 ust. 1 lit. c) RODO tj. wypełnienia obowiązku administratora w związku z przepisami ustawy z dnia 14 czerwca 2024 r. o ochronie sygnalistów (Dz. U. poz. 928), w celu realizacji zadań związanych z obsługą zgłoszeń zewnętrznych.</w:t>
      </w:r>
    </w:p>
    <w:p w14:paraId="6626FA97" w14:textId="4C7746E3" w:rsidR="00CD213C" w:rsidRPr="00C91C57" w:rsidRDefault="00CD213C" w:rsidP="00CD213C">
      <w:pPr>
        <w:numPr>
          <w:ilvl w:val="0"/>
          <w:numId w:val="2"/>
        </w:numPr>
        <w:suppressAutoHyphens w:val="0"/>
        <w:spacing w:before="240" w:after="0" w:line="360" w:lineRule="auto"/>
        <w:ind w:left="0"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>Administrator będzie przetwarzać następujące kategorie Pani/Pana danych osobowych: wskazane w</w:t>
      </w:r>
      <w:r w:rsidR="003818D0">
        <w:rPr>
          <w:rFonts w:ascii="Calibri" w:hAnsi="Calibri" w:cs="Calibri"/>
          <w:color w:val="auto"/>
          <w:sz w:val="24"/>
        </w:rPr>
        <w:t xml:space="preserve"> </w:t>
      </w:r>
      <w:r w:rsidRPr="00C91C57">
        <w:rPr>
          <w:rFonts w:ascii="Calibri" w:hAnsi="Calibri" w:cs="Calibri"/>
          <w:color w:val="auto"/>
          <w:sz w:val="24"/>
        </w:rPr>
        <w:t>zgłoszeniu</w:t>
      </w:r>
      <w:r w:rsidR="003818D0">
        <w:rPr>
          <w:rFonts w:ascii="Calibri" w:hAnsi="Calibri" w:cs="Calibri"/>
          <w:color w:val="auto"/>
          <w:sz w:val="24"/>
        </w:rPr>
        <w:t xml:space="preserve"> </w:t>
      </w:r>
      <w:r w:rsidRPr="00C91C57">
        <w:rPr>
          <w:rFonts w:ascii="Calibri" w:hAnsi="Calibri" w:cs="Calibri"/>
          <w:color w:val="auto"/>
          <w:sz w:val="24"/>
        </w:rPr>
        <w:t>sygnalisty:....................................................................................</w:t>
      </w:r>
    </w:p>
    <w:p w14:paraId="3D3BEFDC" w14:textId="13CAD5D3" w:rsidR="00CD213C" w:rsidRPr="00C91C57" w:rsidRDefault="00CD213C" w:rsidP="003818D0">
      <w:pPr>
        <w:spacing w:before="240" w:after="0" w:line="360" w:lineRule="auto"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i/>
          <w:iCs/>
          <w:color w:val="auto"/>
          <w:sz w:val="24"/>
        </w:rPr>
        <w:t>/należy uzupełnić zgodnie ze stanem faktycznym/</w:t>
      </w:r>
      <w:r w:rsidRPr="00C91C57">
        <w:rPr>
          <w:rFonts w:ascii="Calibri" w:hAnsi="Calibri" w:cs="Calibri"/>
          <w:color w:val="auto"/>
          <w:sz w:val="24"/>
        </w:rPr>
        <w:t xml:space="preserve">jako dane osobowe tzw. osoby trzeciej wskazanej w zgłoszeniu. </w:t>
      </w:r>
    </w:p>
    <w:p w14:paraId="3F6DAFC7" w14:textId="77777777" w:rsidR="00CD213C" w:rsidRPr="00C91C57" w:rsidRDefault="00CD213C" w:rsidP="00CD213C">
      <w:pPr>
        <w:numPr>
          <w:ilvl w:val="0"/>
          <w:numId w:val="2"/>
        </w:numPr>
        <w:suppressAutoHyphens w:val="0"/>
        <w:spacing w:before="240" w:after="0" w:line="360" w:lineRule="auto"/>
        <w:ind w:left="0" w:hanging="207"/>
        <w:textAlignment w:val="baseline"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>Pani/Pana dane osobowe zostały podane przez sygnalistę, tj. .............................................</w:t>
      </w:r>
    </w:p>
    <w:p w14:paraId="6DFD39E2" w14:textId="3D4FD283" w:rsidR="00CD213C" w:rsidRPr="00C91C57" w:rsidRDefault="00CD213C" w:rsidP="00CD213C">
      <w:pPr>
        <w:pStyle w:val="Akapitzlist"/>
        <w:spacing w:before="240" w:after="0" w:line="360" w:lineRule="auto"/>
        <w:ind w:left="0" w:hanging="142"/>
        <w:textAlignment w:val="baseline"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i/>
          <w:iCs/>
          <w:color w:val="auto"/>
          <w:sz w:val="24"/>
        </w:rPr>
        <w:t>/należy podać dane sygnalisty jeżeli sygnalista wyraził zgodę na ujawnienie swojej tożsamości lub jeśli nie spełnił on warunków wskazanych w art. 6 ustawy o ochronie sygnalistów/</w:t>
      </w:r>
      <w:r w:rsidRPr="00C91C57">
        <w:rPr>
          <w:rFonts w:ascii="Calibri" w:hAnsi="Calibri" w:cs="Calibri"/>
          <w:color w:val="auto"/>
          <w:sz w:val="24"/>
        </w:rPr>
        <w:t>.</w:t>
      </w:r>
    </w:p>
    <w:p w14:paraId="26A29614" w14:textId="3A4BD1B8" w:rsidR="00CD213C" w:rsidRPr="00C91C57" w:rsidRDefault="00CD213C" w:rsidP="00CD213C">
      <w:pPr>
        <w:pStyle w:val="Akapitzlist"/>
        <w:numPr>
          <w:ilvl w:val="0"/>
          <w:numId w:val="2"/>
        </w:numPr>
        <w:autoSpaceDE w:val="0"/>
        <w:spacing w:before="240" w:after="0" w:line="360" w:lineRule="auto"/>
        <w:ind w:left="0"/>
        <w:contextualSpacing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lastRenderedPageBreak/>
        <w:t xml:space="preserve">Pani/Pana dane osobowe będą udostępniane wyłącznie podmiotom uprawnionym do ich przetwarzania na podstawie przepisów prawa. </w:t>
      </w:r>
    </w:p>
    <w:p w14:paraId="46644439" w14:textId="2869B805" w:rsidR="00CD213C" w:rsidRPr="00C91C57" w:rsidRDefault="00CD213C" w:rsidP="00CD213C">
      <w:pPr>
        <w:pStyle w:val="Akapitzlist"/>
        <w:numPr>
          <w:ilvl w:val="0"/>
          <w:numId w:val="2"/>
        </w:numPr>
        <w:autoSpaceDE w:val="0"/>
        <w:spacing w:before="240" w:after="0" w:line="360" w:lineRule="auto"/>
        <w:ind w:left="0"/>
        <w:contextualSpacing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>Pani/Pana dane osobowe będą przechowywane przez okres 3 lat po zakończeniu roku kalendarzowego, w</w:t>
      </w:r>
      <w:r w:rsidR="003818D0">
        <w:rPr>
          <w:rFonts w:ascii="Calibri" w:hAnsi="Calibri" w:cs="Calibri"/>
          <w:color w:val="auto"/>
          <w:sz w:val="24"/>
        </w:rPr>
        <w:t xml:space="preserve"> </w:t>
      </w:r>
      <w:r w:rsidRPr="00C91C57">
        <w:rPr>
          <w:rFonts w:ascii="Calibri" w:hAnsi="Calibri" w:cs="Calibri"/>
          <w:color w:val="auto"/>
          <w:sz w:val="24"/>
        </w:rPr>
        <w:t>którym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0F9A1913" w14:textId="7AC5607E" w:rsidR="00CD213C" w:rsidRPr="00C91C57" w:rsidRDefault="00CD213C" w:rsidP="00CD213C">
      <w:pPr>
        <w:pStyle w:val="Akapitzlist"/>
        <w:numPr>
          <w:ilvl w:val="0"/>
          <w:numId w:val="2"/>
        </w:numPr>
        <w:autoSpaceDE w:val="0"/>
        <w:spacing w:before="240" w:after="0" w:line="360" w:lineRule="auto"/>
        <w:ind w:left="0"/>
        <w:contextualSpacing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>Posiada Pani/Pan prawo dostępu do treści swoich danych,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</w:p>
    <w:p w14:paraId="25C0A3A1" w14:textId="77777777" w:rsidR="00CD213C" w:rsidRPr="00C91C57" w:rsidRDefault="00CD213C" w:rsidP="00CD213C">
      <w:pPr>
        <w:pStyle w:val="Akapitzlist"/>
        <w:numPr>
          <w:ilvl w:val="0"/>
          <w:numId w:val="2"/>
        </w:numPr>
        <w:autoSpaceDE w:val="0"/>
        <w:spacing w:before="240" w:after="0" w:line="360" w:lineRule="auto"/>
        <w:ind w:left="0"/>
        <w:contextualSpacing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>Posiada Pani/Pan prawo sprostowania danych osobowych, usunięcia w przypadkach przewidzianych przepisami prawa oraz ograniczenia przetwarzania.</w:t>
      </w:r>
    </w:p>
    <w:p w14:paraId="102C7699" w14:textId="452848D0" w:rsidR="007F4343" w:rsidRPr="003818D0" w:rsidRDefault="00CD213C" w:rsidP="003818D0">
      <w:pPr>
        <w:pStyle w:val="Akapitzlist"/>
        <w:numPr>
          <w:ilvl w:val="0"/>
          <w:numId w:val="2"/>
        </w:numPr>
        <w:autoSpaceDE w:val="0"/>
        <w:spacing w:before="240" w:after="0" w:line="360" w:lineRule="auto"/>
        <w:ind w:left="0"/>
        <w:contextualSpacing/>
        <w:rPr>
          <w:rFonts w:ascii="Calibri" w:hAnsi="Calibri" w:cs="Calibri"/>
          <w:color w:val="auto"/>
          <w:sz w:val="24"/>
        </w:rPr>
      </w:pPr>
      <w:r w:rsidRPr="00C91C57">
        <w:rPr>
          <w:rFonts w:ascii="Calibri" w:hAnsi="Calibri" w:cs="Calibri"/>
          <w:color w:val="auto"/>
          <w:sz w:val="24"/>
        </w:rPr>
        <w:t xml:space="preserve">Przysługuje Pani/Panu prawo wniesienia skargi </w:t>
      </w:r>
      <w:r w:rsidRPr="00C91C57">
        <w:rPr>
          <w:rFonts w:ascii="Calibri" w:hAnsi="Calibri" w:cs="Calibri"/>
          <w:color w:val="auto"/>
          <w:kern w:val="2"/>
          <w:sz w:val="24"/>
          <w:lang w:bidi="hi-IN"/>
        </w:rPr>
        <w:t>do Prezesa Urzędu Ochrony Danych Osobowych, gdy uzna Pani/Pan, że przetwarzanie Pani/ Pana danych osobowych narusza przepisy RODO.</w:t>
      </w:r>
    </w:p>
    <w:sectPr w:rsidR="007F4343" w:rsidRPr="0038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kern w:val="2"/>
        <w:szCs w:val="18"/>
        <w:lang w:bidi="hi-I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B"/>
    <w:rsid w:val="003818D0"/>
    <w:rsid w:val="00390F36"/>
    <w:rsid w:val="007C2E83"/>
    <w:rsid w:val="007F4343"/>
    <w:rsid w:val="00CD213C"/>
    <w:rsid w:val="00C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110"/>
  <w15:chartTrackingRefBased/>
  <w15:docId w15:val="{0A3A034E-9269-44FE-90C5-FF9DABA7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13C"/>
    <w:pPr>
      <w:suppressAutoHyphens/>
      <w:spacing w:after="200" w:line="276" w:lineRule="auto"/>
    </w:pPr>
    <w:rPr>
      <w:rFonts w:ascii="Century Gothic" w:eastAsia="Times New Roman" w:hAnsi="Century Gothic" w:cs="Times New Roman"/>
      <w:color w:val="000000"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D213C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D213C"/>
    <w:rPr>
      <w:rFonts w:ascii="Cambria" w:eastAsia="Times New Roman" w:hAnsi="Cambria" w:cs="Times New Roman"/>
      <w:b/>
      <w:bCs/>
      <w:color w:val="000000"/>
      <w:sz w:val="26"/>
      <w:szCs w:val="26"/>
      <w:lang w:val="x-none" w:eastAsia="zh-CN"/>
    </w:rPr>
  </w:style>
  <w:style w:type="character" w:styleId="Hipercze">
    <w:name w:val="Hyperlink"/>
    <w:uiPriority w:val="99"/>
    <w:rsid w:val="00CD213C"/>
    <w:rPr>
      <w:color w:val="0000FF"/>
      <w:u w:val="single"/>
    </w:rPr>
  </w:style>
  <w:style w:type="paragraph" w:styleId="Akapitzlist">
    <w:name w:val="List Paragraph"/>
    <w:basedOn w:val="Normalny"/>
    <w:qFormat/>
    <w:rsid w:val="00CD21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sp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2674</Characters>
  <Application>Microsoft Office Word</Application>
  <DocSecurity>0</DocSecurity>
  <Lines>22</Lines>
  <Paragraphs>6</Paragraphs>
  <ScaleCrop>false</ScaleCrop>
  <Company>KGP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Karolina Szymańska-Osuch</cp:lastModifiedBy>
  <cp:revision>5</cp:revision>
  <dcterms:created xsi:type="dcterms:W3CDTF">2025-02-27T11:50:00Z</dcterms:created>
  <dcterms:modified xsi:type="dcterms:W3CDTF">2025-03-04T12:44:00Z</dcterms:modified>
</cp:coreProperties>
</file>