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6E92" w14:textId="17460A15" w:rsidR="005C1BB7" w:rsidRPr="00CB3865" w:rsidRDefault="00D217F3" w:rsidP="00CB3865">
      <w:pPr>
        <w:jc w:val="center"/>
        <w:rPr>
          <w:rFonts w:ascii="Arial" w:hAnsi="Arial" w:cs="Arial"/>
          <w:b/>
          <w:sz w:val="24"/>
          <w:szCs w:val="24"/>
        </w:rPr>
      </w:pPr>
      <w:r w:rsidRPr="00CB3865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74FD73D5" w14:textId="3A51B907" w:rsidR="00D217F3" w:rsidRDefault="00D217F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"/>
        <w:gridCol w:w="3245"/>
        <w:gridCol w:w="5014"/>
      </w:tblGrid>
      <w:tr w:rsidR="00D217F3" w14:paraId="470EF70F" w14:textId="77777777" w:rsidTr="00965284">
        <w:tc>
          <w:tcPr>
            <w:tcW w:w="846" w:type="dxa"/>
            <w:vAlign w:val="center"/>
          </w:tcPr>
          <w:p w14:paraId="366BDBF0" w14:textId="19AD7E9B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62E144D3" w14:textId="7A374B00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239" w:type="dxa"/>
          </w:tcPr>
          <w:p w14:paraId="771A4D28" w14:textId="34D2E355" w:rsidR="00D217F3" w:rsidRPr="00CB3865" w:rsidRDefault="00965284" w:rsidP="00CB386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3865">
              <w:rPr>
                <w:rFonts w:ascii="Arial" w:hAnsi="Arial" w:cs="Arial"/>
                <w:b/>
                <w:sz w:val="24"/>
                <w:szCs w:val="24"/>
              </w:rPr>
              <w:t>Prawidłowość prowadzenia gospodarki transportowej</w:t>
            </w:r>
          </w:p>
        </w:tc>
      </w:tr>
      <w:tr w:rsidR="00D217F3" w14:paraId="69AA4144" w14:textId="77777777" w:rsidTr="00D217F3">
        <w:tc>
          <w:tcPr>
            <w:tcW w:w="846" w:type="dxa"/>
          </w:tcPr>
          <w:p w14:paraId="6A5F27B0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428DA49" w14:textId="4C256BD9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641DDF4E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4AE235" w14:textId="6DB19035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239" w:type="dxa"/>
          </w:tcPr>
          <w:p w14:paraId="29D4F43B" w14:textId="7CA8199F" w:rsidR="00D217F3" w:rsidRPr="00C906AF" w:rsidRDefault="00CB1352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</w:t>
            </w:r>
            <w:r w:rsidR="00D217F3" w:rsidRP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stawa z dnia 15 lipca 2011 r. o kontroli </w:t>
            </w:r>
            <w:r w:rsidR="00D217F3" w:rsidRP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w administracji rządowej </w:t>
            </w:r>
          </w:p>
        </w:tc>
      </w:tr>
      <w:tr w:rsidR="00D217F3" w14:paraId="5EB27753" w14:textId="77777777" w:rsidTr="00C906AF">
        <w:tc>
          <w:tcPr>
            <w:tcW w:w="846" w:type="dxa"/>
          </w:tcPr>
          <w:p w14:paraId="4396B2A2" w14:textId="0AEC7450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074FBE08" w14:textId="482C0C9A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239" w:type="dxa"/>
            <w:vAlign w:val="center"/>
          </w:tcPr>
          <w:p w14:paraId="1939EFD5" w14:textId="0E7DB2B1" w:rsidR="00D217F3" w:rsidRPr="00C906AF" w:rsidRDefault="00302CE9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C93B5C" w:rsidRPr="00C906AF">
              <w:rPr>
                <w:rFonts w:ascii="Arial" w:hAnsi="Arial" w:cs="Arial"/>
                <w:sz w:val="24"/>
                <w:szCs w:val="24"/>
              </w:rPr>
              <w:t>wykły</w:t>
            </w:r>
          </w:p>
        </w:tc>
      </w:tr>
      <w:tr w:rsidR="00D217F3" w14:paraId="5095892B" w14:textId="77777777" w:rsidTr="00C906AF">
        <w:trPr>
          <w:trHeight w:val="246"/>
        </w:trPr>
        <w:tc>
          <w:tcPr>
            <w:tcW w:w="846" w:type="dxa"/>
          </w:tcPr>
          <w:p w14:paraId="7F9886C9" w14:textId="4C373E51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1977D2D8" w14:textId="50A175AC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239" w:type="dxa"/>
            <w:vAlign w:val="center"/>
          </w:tcPr>
          <w:p w14:paraId="24E06BD5" w14:textId="1AD33734" w:rsidR="00D217F3" w:rsidRPr="00C906AF" w:rsidRDefault="00965284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08</w:t>
            </w:r>
            <w:r w:rsidR="00CB386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C906AF">
              <w:rPr>
                <w:rFonts w:ascii="Arial" w:hAnsi="Arial" w:cs="Arial"/>
                <w:sz w:val="24"/>
                <w:szCs w:val="24"/>
              </w:rPr>
              <w:t>19.04.2024 r.</w:t>
            </w:r>
          </w:p>
        </w:tc>
      </w:tr>
      <w:tr w:rsidR="00D217F3" w14:paraId="29C23436" w14:textId="77777777" w:rsidTr="00965284">
        <w:tc>
          <w:tcPr>
            <w:tcW w:w="846" w:type="dxa"/>
            <w:vAlign w:val="center"/>
          </w:tcPr>
          <w:p w14:paraId="13BC18B5" w14:textId="0AECF8BB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20C8250" w14:textId="3BE71116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239" w:type="dxa"/>
            <w:vAlign w:val="center"/>
          </w:tcPr>
          <w:p w14:paraId="24F0177F" w14:textId="0CD28941" w:rsidR="00D217F3" w:rsidRPr="00C906AF" w:rsidRDefault="00965284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Komenda Rejonowa Policji Warszawa VI</w:t>
            </w:r>
          </w:p>
        </w:tc>
      </w:tr>
      <w:tr w:rsidR="00D217F3" w14:paraId="632E3EA0" w14:textId="77777777" w:rsidTr="00C906AF">
        <w:trPr>
          <w:trHeight w:val="4941"/>
        </w:trPr>
        <w:tc>
          <w:tcPr>
            <w:tcW w:w="846" w:type="dxa"/>
          </w:tcPr>
          <w:p w14:paraId="2772052A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7DBCFB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721BC8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8992630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3E6753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2F0066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D7998E9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59C3A0" w14:textId="2B2F37BA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5A056A77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D3CFA9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080363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03BD8C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0EDCF7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76902C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55F0C2" w14:textId="77777777" w:rsidR="00C93B5C" w:rsidRPr="00C906AF" w:rsidRDefault="00C93B5C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B299F6" w14:textId="0A85AD4C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239" w:type="dxa"/>
          </w:tcPr>
          <w:p w14:paraId="059327B0" w14:textId="77777777" w:rsidR="00965284" w:rsidRPr="00C906AF" w:rsidRDefault="00965284" w:rsidP="00CB3865">
            <w:pPr>
              <w:numPr>
                <w:ilvl w:val="0"/>
                <w:numId w:val="1"/>
              </w:numPr>
              <w:tabs>
                <w:tab w:val="num" w:pos="709"/>
              </w:tabs>
              <w:spacing w:line="276" w:lineRule="auto"/>
              <w:rPr>
                <w:rFonts w:ascii="Arial" w:eastAsia="Malgun Gothic" w:hAnsi="Arial" w:cs="Arial"/>
                <w:spacing w:val="-4"/>
                <w:sz w:val="24"/>
                <w:szCs w:val="24"/>
              </w:rPr>
            </w:pPr>
            <w:bookmarkStart w:id="0" w:name="_Hlk129264828"/>
            <w:r w:rsidRPr="00C906AF">
              <w:rPr>
                <w:rFonts w:ascii="Arial" w:eastAsia="Malgun Gothic" w:hAnsi="Arial" w:cs="Arial"/>
                <w:spacing w:val="-4"/>
                <w:sz w:val="24"/>
                <w:szCs w:val="24"/>
              </w:rPr>
              <w:t>Prawidłowość i terminowość realizacji zadań związanych z przeprowadzaniem badań technicznych oraz obsługi podstawowej sprzętu transportowego.</w:t>
            </w:r>
          </w:p>
          <w:bookmarkEnd w:id="0"/>
          <w:p w14:paraId="79664E38" w14:textId="77777777" w:rsidR="00965284" w:rsidRPr="00C906AF" w:rsidRDefault="00965284" w:rsidP="00CB3865">
            <w:pPr>
              <w:numPr>
                <w:ilvl w:val="0"/>
                <w:numId w:val="1"/>
              </w:numPr>
              <w:tabs>
                <w:tab w:val="num" w:pos="709"/>
              </w:tabs>
              <w:spacing w:line="276" w:lineRule="auto"/>
              <w:rPr>
                <w:rFonts w:ascii="Arial" w:eastAsia="Malgun Gothic" w:hAnsi="Arial" w:cs="Arial"/>
                <w:spacing w:val="-4"/>
                <w:sz w:val="24"/>
                <w:szCs w:val="24"/>
              </w:rPr>
            </w:pPr>
            <w:r w:rsidRPr="00C906AF">
              <w:rPr>
                <w:rFonts w:ascii="Arial" w:eastAsia="Malgun Gothic" w:hAnsi="Arial" w:cs="Arial"/>
                <w:spacing w:val="-4"/>
                <w:sz w:val="24"/>
                <w:szCs w:val="24"/>
              </w:rPr>
              <w:t xml:space="preserve">Prawidłowość dokumentowania użytkowania sprzętu transportowego. </w:t>
            </w:r>
          </w:p>
          <w:p w14:paraId="670DF046" w14:textId="068F075B" w:rsidR="00D217F3" w:rsidRDefault="00965284" w:rsidP="00CB3865">
            <w:pPr>
              <w:numPr>
                <w:ilvl w:val="0"/>
                <w:numId w:val="1"/>
              </w:numPr>
              <w:tabs>
                <w:tab w:val="num" w:pos="709"/>
              </w:tabs>
              <w:spacing w:after="160" w:line="276" w:lineRule="auto"/>
              <w:rPr>
                <w:rFonts w:ascii="Arial" w:eastAsia="Malgun Gothic" w:hAnsi="Arial" w:cs="Arial"/>
                <w:spacing w:val="-4"/>
                <w:sz w:val="24"/>
                <w:szCs w:val="24"/>
              </w:rPr>
            </w:pPr>
            <w:r w:rsidRPr="00C906AF">
              <w:rPr>
                <w:rFonts w:ascii="Arial" w:eastAsia="Malgun Gothic" w:hAnsi="Arial" w:cs="Arial"/>
                <w:spacing w:val="-4"/>
                <w:sz w:val="24"/>
                <w:szCs w:val="24"/>
              </w:rPr>
              <w:t>Prawidłowość i terminowość sporządzania sprawozdań przekazywanych do Wydziału Transportu KSP w zakresie zakupu detalicznego paliwa, zużycia materiałów pędnych i</w:t>
            </w:r>
            <w:r w:rsidR="00CB3865">
              <w:rPr>
                <w:rFonts w:ascii="Arial" w:eastAsia="Malgun Gothic" w:hAnsi="Arial" w:cs="Arial"/>
                <w:spacing w:val="-4"/>
                <w:sz w:val="24"/>
                <w:szCs w:val="24"/>
              </w:rPr>
              <w:t xml:space="preserve"> </w:t>
            </w:r>
            <w:r w:rsidRPr="00C906AF">
              <w:rPr>
                <w:rFonts w:ascii="Arial" w:eastAsia="Malgun Gothic" w:hAnsi="Arial" w:cs="Arial"/>
                <w:spacing w:val="-4"/>
                <w:sz w:val="24"/>
                <w:szCs w:val="24"/>
              </w:rPr>
              <w:t>smarów oraz ilości kilometrów przejechanych przez pojazdy służbowe.</w:t>
            </w:r>
          </w:p>
          <w:p w14:paraId="5EC914C2" w14:textId="7EA5BB7E" w:rsidR="00D5765F" w:rsidRPr="00D5765F" w:rsidRDefault="00D5765F" w:rsidP="00CB3865">
            <w:pPr>
              <w:tabs>
                <w:tab w:val="left" w:pos="3119"/>
              </w:tabs>
              <w:suppressAutoHyphens/>
              <w:spacing w:after="6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CB3865">
              <w:rPr>
                <w:rFonts w:ascii="Arial" w:hAnsi="Arial" w:cs="Arial"/>
                <w:sz w:val="24"/>
                <w:szCs w:val="24"/>
              </w:rPr>
              <w:t>dnia</w:t>
            </w:r>
            <w:r>
              <w:rPr>
                <w:rFonts w:ascii="Arial" w:hAnsi="Arial" w:cs="Arial"/>
                <w:sz w:val="24"/>
                <w:szCs w:val="24"/>
              </w:rPr>
              <w:br/>
              <w:t>01.01.2023 r. do dnia 29.02.2024 r.</w:t>
            </w:r>
          </w:p>
        </w:tc>
      </w:tr>
      <w:tr w:rsidR="00D217F3" w14:paraId="63B704B6" w14:textId="77777777" w:rsidTr="00C93B5C">
        <w:tc>
          <w:tcPr>
            <w:tcW w:w="846" w:type="dxa"/>
          </w:tcPr>
          <w:p w14:paraId="002577DD" w14:textId="2CC509B2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387416CD" w14:textId="2D5E18BF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Ocena kontrolowanej działalności</w:t>
            </w:r>
          </w:p>
        </w:tc>
        <w:tc>
          <w:tcPr>
            <w:tcW w:w="5239" w:type="dxa"/>
            <w:vAlign w:val="center"/>
          </w:tcPr>
          <w:p w14:paraId="589B952F" w14:textId="44C1C910" w:rsidR="00D217F3" w:rsidRPr="00C906AF" w:rsidRDefault="00302CE9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93B5C" w:rsidRPr="00C906AF">
              <w:rPr>
                <w:rFonts w:ascii="Arial" w:hAnsi="Arial" w:cs="Arial"/>
                <w:sz w:val="24"/>
                <w:szCs w:val="24"/>
              </w:rPr>
              <w:t>ozytywna pomimo stwierdzonych nieprawidłowości</w:t>
            </w:r>
          </w:p>
        </w:tc>
      </w:tr>
      <w:tr w:rsidR="00D217F3" w14:paraId="6456B2B4" w14:textId="77777777" w:rsidTr="00D217F3">
        <w:tc>
          <w:tcPr>
            <w:tcW w:w="846" w:type="dxa"/>
          </w:tcPr>
          <w:p w14:paraId="11315DF8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676A78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946F55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3CB5BF" w14:textId="22D91B79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7B9A90A6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FBE67E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1FB9E6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155559" w14:textId="2919F6D9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239" w:type="dxa"/>
          </w:tcPr>
          <w:p w14:paraId="1B1D53C4" w14:textId="11B443F8" w:rsidR="00C173B6" w:rsidRPr="00C906AF" w:rsidRDefault="00302CE9" w:rsidP="00CB3865">
            <w:pPr>
              <w:numPr>
                <w:ilvl w:val="1"/>
                <w:numId w:val="4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Jednostkowe </w:t>
            </w:r>
            <w:r w:rsidR="0034243B">
              <w:rPr>
                <w:rFonts w:ascii="Arial" w:eastAsia="Times New Roman" w:hAnsi="Arial" w:cs="Arial"/>
                <w:sz w:val="24"/>
                <w:szCs w:val="24"/>
              </w:rPr>
              <w:t>przypad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ki</w:t>
            </w:r>
            <w:r w:rsidR="0034243B">
              <w:rPr>
                <w:rFonts w:ascii="Arial" w:eastAsia="Times New Roman" w:hAnsi="Arial" w:cs="Arial"/>
                <w:sz w:val="24"/>
                <w:szCs w:val="24"/>
              </w:rPr>
              <w:t xml:space="preserve"> n</w:t>
            </w:r>
            <w:r w:rsidR="00C173B6" w:rsidRPr="00C906AF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C906AF">
              <w:rPr>
                <w:rFonts w:ascii="Arial" w:eastAsia="Times New Roman" w:hAnsi="Arial" w:cs="Arial"/>
                <w:sz w:val="24"/>
                <w:szCs w:val="24"/>
              </w:rPr>
              <w:t>eterminow</w:t>
            </w:r>
            <w:r w:rsidR="0034243B">
              <w:rPr>
                <w:rFonts w:ascii="Arial" w:eastAsia="Times New Roman" w:hAnsi="Arial" w:cs="Arial"/>
                <w:sz w:val="24"/>
                <w:szCs w:val="24"/>
              </w:rPr>
              <w:t xml:space="preserve">ej </w:t>
            </w:r>
            <w:r w:rsidR="00C906AF">
              <w:rPr>
                <w:rFonts w:ascii="Arial" w:eastAsia="Times New Roman" w:hAnsi="Arial" w:cs="Arial"/>
                <w:sz w:val="24"/>
                <w:szCs w:val="24"/>
              </w:rPr>
              <w:t>realizacj</w:t>
            </w:r>
            <w:r w:rsidR="0034243B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C906AF">
              <w:rPr>
                <w:rFonts w:ascii="Arial" w:eastAsia="Times New Roman" w:hAnsi="Arial" w:cs="Arial"/>
                <w:sz w:val="24"/>
                <w:szCs w:val="24"/>
              </w:rPr>
              <w:t xml:space="preserve"> obowiązków </w:t>
            </w:r>
            <w:r w:rsidR="0034243B">
              <w:rPr>
                <w:rFonts w:ascii="Arial" w:eastAsia="Times New Roman" w:hAnsi="Arial" w:cs="Arial"/>
                <w:sz w:val="24"/>
                <w:szCs w:val="24"/>
              </w:rPr>
              <w:t xml:space="preserve">przez </w:t>
            </w:r>
            <w:r w:rsidR="00C906AF">
              <w:rPr>
                <w:rFonts w:ascii="Arial" w:eastAsia="Times New Roman" w:hAnsi="Arial" w:cs="Arial"/>
                <w:sz w:val="24"/>
                <w:szCs w:val="24"/>
              </w:rPr>
              <w:t>użytkowników pojazdów</w:t>
            </w:r>
            <w:r w:rsidR="00C173B6" w:rsidRPr="00C906AF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4F23504E" w14:textId="492C8CEE" w:rsidR="00C173B6" w:rsidRPr="00C906AF" w:rsidRDefault="00C173B6" w:rsidP="00CB3865">
            <w:pPr>
              <w:numPr>
                <w:ilvl w:val="1"/>
                <w:numId w:val="4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C906AF">
              <w:rPr>
                <w:rFonts w:ascii="Arial" w:eastAsia="Times New Roman" w:hAnsi="Arial" w:cs="Arial"/>
                <w:sz w:val="24"/>
                <w:szCs w:val="24"/>
              </w:rPr>
              <w:t xml:space="preserve">Brak przejrzystości i czytelności wpisów dokonywanych w książkach kontroli pracy sprzętu transportowego przez kierujących pojazdami, w tym liczne błędy w wyliczeniach przejechanych kilometrów. </w:t>
            </w:r>
          </w:p>
          <w:p w14:paraId="68782600" w14:textId="753E51A1" w:rsidR="00067FB1" w:rsidRPr="00CB3865" w:rsidRDefault="00C173B6" w:rsidP="00CB3865">
            <w:pPr>
              <w:numPr>
                <w:ilvl w:val="1"/>
                <w:numId w:val="4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C906AF">
              <w:rPr>
                <w:rFonts w:ascii="Arial" w:eastAsia="Times New Roman" w:hAnsi="Arial" w:cs="Arial"/>
                <w:sz w:val="24"/>
                <w:szCs w:val="24"/>
              </w:rPr>
              <w:t xml:space="preserve">Nieodnotowywanie w książkach dyspozytora wszystkich pobrań do służby sprzętu transportowego, a także rozbieżności w zapisach dokonywanych w książkach dyspozytora z wpisami </w:t>
            </w:r>
            <w:r w:rsidR="00C906A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906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 książkach kontroli pracy sprzętu transportowego.</w:t>
            </w:r>
          </w:p>
        </w:tc>
      </w:tr>
      <w:tr w:rsidR="00D217F3" w14:paraId="41C63BE9" w14:textId="77777777" w:rsidTr="00D217F3">
        <w:tc>
          <w:tcPr>
            <w:tcW w:w="846" w:type="dxa"/>
          </w:tcPr>
          <w:p w14:paraId="5ABD4E52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C4DABE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C07736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87A8EC1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1CB0FE5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381998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D6E9E3D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DCE0AB6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4BF7D7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62B70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FDFB824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18271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1A928C" w14:textId="24A82C20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1DE58E7F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8839D0" w14:textId="77777777" w:rsidR="00C173B6" w:rsidRPr="00C906AF" w:rsidRDefault="00C173B6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CA4F5A2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1468A1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494CFB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18087F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86696D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D8D1B0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25015AA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F2BD45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23F5C3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9A0A05" w14:textId="77777777" w:rsidR="00C906AF" w:rsidRDefault="00C906AF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74D422" w14:textId="40980239" w:rsidR="00D217F3" w:rsidRPr="00C906AF" w:rsidRDefault="00D217F3" w:rsidP="00CB38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06AF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239" w:type="dxa"/>
          </w:tcPr>
          <w:p w14:paraId="152C7958" w14:textId="41933ACC" w:rsidR="00965284" w:rsidRPr="00C906AF" w:rsidRDefault="00965284" w:rsidP="00CB3865">
            <w:pPr>
              <w:tabs>
                <w:tab w:val="left" w:pos="360"/>
                <w:tab w:val="left" w:pos="426"/>
              </w:tabs>
              <w:suppressAutoHyphens/>
              <w:spacing w:line="276" w:lineRule="auto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Komendant Rejonowy Policji Warszawa VI został zobligowany do:</w:t>
            </w:r>
          </w:p>
          <w:p w14:paraId="56B2720D" w14:textId="609F497A" w:rsidR="00965284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Zintensyfikowania nadzoru nad obszarami, w których ujawniono nieprawidłowości opisane w wystąpieniu pokontrolnym.</w:t>
            </w:r>
          </w:p>
          <w:p w14:paraId="16CE3930" w14:textId="72CE8FB6" w:rsidR="00965284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Zobowiązania policjantów użytkujących sprzęt transportowy do bezwzględnego przestrzegania i stosowania postanowień Zasad wprowadzonych do użytku służbowego </w:t>
            </w:r>
            <w:r w:rsidRP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decyzją nr 133/2022 Komendanta Stołecznego Policji z dnia 22.03.2022 r. </w:t>
            </w:r>
            <w:r w:rsidRPr="0014767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t xml:space="preserve">w sprawie gospodarki transportowej, gospodarowania agregatami i sprzętem gospodarczym </w:t>
            </w:r>
            <w:r w:rsidR="00A04834" w:rsidRPr="0014767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br/>
            </w:r>
            <w:r w:rsidRPr="0014767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t xml:space="preserve">w Komendzie Stołecznej Policji </w:t>
            </w:r>
            <w:r w:rsidR="00C906AF" w:rsidRPr="0014767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br/>
            </w:r>
            <w:r w:rsidRPr="0014767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t>i jednostkach podległych</w:t>
            </w:r>
            <w:r w:rsidRP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, </w:t>
            </w:r>
            <w:r w:rsid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 szczególności:</w:t>
            </w:r>
          </w:p>
          <w:p w14:paraId="00749F76" w14:textId="6D532C68" w:rsidR="00965284" w:rsidRPr="00C906AF" w:rsidRDefault="00965284" w:rsidP="00CB3865">
            <w:pPr>
              <w:numPr>
                <w:ilvl w:val="1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wykonywania badań technicznych sprzętu transportowego z zachowaniem terminów oznaczonych w dowodach rejestracyjnych pojazdów, wskazanych również w dowodach technicznych sprzętu transportowego Policji 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i książkach kontroli pracy sprzętu transportowego,</w:t>
            </w:r>
          </w:p>
          <w:p w14:paraId="15162E1D" w14:textId="77777777" w:rsidR="00965284" w:rsidRPr="00C906AF" w:rsidRDefault="00965284" w:rsidP="00CB3865">
            <w:pPr>
              <w:numPr>
                <w:ilvl w:val="1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rzetelnego dokumentowania w książkach kontroli pracy sprzętu transportowego faktu pobrania pojazdu służbowego, który będzie odpowiadał zapisom w książkach dyspozytora,</w:t>
            </w:r>
          </w:p>
          <w:p w14:paraId="0EF3C384" w14:textId="77777777" w:rsidR="00965284" w:rsidRPr="00C906AF" w:rsidRDefault="00965284" w:rsidP="00CB3865">
            <w:pPr>
              <w:numPr>
                <w:ilvl w:val="1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rzetelnego 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zh-CN"/>
              </w:rPr>
              <w:t>wykonywania obsługi podstawowej sprzętu transportowego,</w:t>
            </w:r>
          </w:p>
          <w:p w14:paraId="38A047AD" w14:textId="4BA04DE5" w:rsidR="00965284" w:rsidRPr="00C906AF" w:rsidRDefault="00965284" w:rsidP="00CB3865">
            <w:pPr>
              <w:numPr>
                <w:ilvl w:val="1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czytelnego i rzetelnego dokonywania zapisów w książkach kontroli pracy sprzętu transportowego.</w:t>
            </w:r>
          </w:p>
          <w:p w14:paraId="77EA9A30" w14:textId="74816D21" w:rsidR="00965284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Zobligowa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służb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dyżurn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ej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KRP Warszawa VI oraz podległych jednostek organizacyjnych Policji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do rzetelnego prowadzenia książek dyspozytora.</w:t>
            </w:r>
          </w:p>
          <w:p w14:paraId="7E2A1FF7" w14:textId="007836FE" w:rsidR="00965284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lastRenderedPageBreak/>
              <w:t>Wprowadz</w:t>
            </w:r>
            <w:r w:rsidR="00A04834"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enia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rozwiąza</w:t>
            </w:r>
            <w:r w:rsidR="00A04834"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ń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zmierzając</w:t>
            </w:r>
            <w:r w:rsidR="00A04834"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ych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</w:t>
            </w:r>
            <w:r w:rsidR="00A04834"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do usprawnienia procesu zapoznawania policjantów i pracowników </w:t>
            </w:r>
            <w:r w:rsidR="00302CE9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KRP Warszawa VI oraz podległych jednostek organizacyjnych Policji </w:t>
            </w:r>
            <w:r w:rsidR="00302CE9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z aktami wewnętrznego kierowania, </w:t>
            </w:r>
            <w:r w:rsidR="00302CE9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a także zobowiąz</w:t>
            </w:r>
            <w:r w:rsidR="00CB1352"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ania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kadr</w:t>
            </w:r>
            <w:r w:rsidR="00CB1352"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y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kierownicz</w:t>
            </w:r>
            <w:r w:rsidR="00CB1352"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ej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jednostki do egzekwowania </w:t>
            </w:r>
            <w:r w:rsid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br/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>od policjantów i pracowników Policji, pisemnego potwierdzania faktu zapoznania się z aktami kierowania wewnętrznego.</w:t>
            </w:r>
          </w:p>
          <w:p w14:paraId="311942BD" w14:textId="11CF849D" w:rsidR="00965284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Ponown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ego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zapozna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nia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- w sposób udokumentowany - os</w:t>
            </w:r>
            <w:r w:rsidR="00C173B6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ób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odpowiedzialn</w:t>
            </w:r>
            <w:r w:rsidR="00C173B6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za realizację zadań objętych kontrolą oraz sprawując</w:t>
            </w:r>
            <w:r w:rsidR="00C173B6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nadzór nad tymi zagadnieniami 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z postanowieniami Zasad wprowadzonych do użytku służbowego </w:t>
            </w:r>
            <w:r w:rsidRPr="00C906A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decyzją nr 133/2022 Komendanta Stołecznego Policji z dnia 22.03.2022 r. </w:t>
            </w:r>
            <w:r w:rsidRPr="00A40A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zh-CN"/>
              </w:rPr>
              <w:t>w sprawie gospodarki transportowej, gospodarowania agregatami i sprzętem gospodarczym w Komendzie Stołecznej Policji i jednostkach podległych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.</w:t>
            </w:r>
          </w:p>
          <w:p w14:paraId="312217D1" w14:textId="2209740A" w:rsidR="00965284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Omówi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enia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nieprawidłowości opisan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br/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w </w:t>
            </w:r>
            <w:r w:rsidR="00A04834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wystąpieniu pokontrolnym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z kadrą kierowniczą KRP Warszawa VI oraz podległych jednostek organizacyjnych Policji. </w:t>
            </w:r>
          </w:p>
          <w:p w14:paraId="03F86786" w14:textId="05D4D76B" w:rsidR="00965284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Zobligowa</w:t>
            </w:r>
            <w:r w:rsidR="00A04834" w:rsidRPr="00C906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nia</w:t>
            </w:r>
            <w:r w:rsidRPr="00C906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pracownika wykonującego zadania z zakresu gospodarki transportowej 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do sporządzania </w:t>
            </w:r>
            <w:r w:rsidRPr="00C906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należytą starannością</w:t>
            </w:r>
            <w:r w:rsidRPr="00C906AF">
              <w:rPr>
                <w:rFonts w:ascii="Arial" w:eastAsia="Malgun Gothic" w:hAnsi="Arial" w:cs="Arial"/>
                <w:sz w:val="24"/>
                <w:szCs w:val="24"/>
                <w:lang w:eastAsia="pl-PL"/>
              </w:rPr>
              <w:t xml:space="preserve"> sprawozdań/zestawień dotyczących ww. obszaru.</w:t>
            </w:r>
          </w:p>
          <w:p w14:paraId="12FAFCF0" w14:textId="5158DDA4" w:rsidR="00D217F3" w:rsidRPr="00C906AF" w:rsidRDefault="00965284" w:rsidP="00CB3865">
            <w:pPr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uppressAutoHyphens/>
              <w:spacing w:line="276" w:lineRule="auto"/>
              <w:ind w:left="357" w:hanging="357"/>
              <w:rPr>
                <w:rFonts w:ascii="Arial" w:eastAsia="Malgun Gothic" w:hAnsi="Arial" w:cs="Arial"/>
                <w:sz w:val="24"/>
                <w:szCs w:val="24"/>
                <w:lang w:eastAsia="pl-PL"/>
              </w:rPr>
            </w:pP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Wdroż</w:t>
            </w:r>
            <w:r w:rsidR="00503515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enia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skuteczn</w:t>
            </w:r>
            <w:r w:rsidR="009C74BC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mechanizm</w:t>
            </w:r>
            <w:r w:rsidR="009C74BC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ów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nadzoru mając</w:t>
            </w:r>
            <w:r w:rsidR="009C74BC"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ych</w:t>
            </w:r>
            <w:r w:rsidRPr="00C906A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na celu wyeliminowanie w przyszłości, stwierdzonych w toku kontroli nieprawidłowości i uchybień.</w:t>
            </w:r>
          </w:p>
        </w:tc>
      </w:tr>
    </w:tbl>
    <w:p w14:paraId="6C3404C0" w14:textId="77777777" w:rsidR="00D217F3" w:rsidRPr="00D217F3" w:rsidRDefault="00D217F3" w:rsidP="00CB386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217F3" w:rsidRPr="00D2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B39B" w14:textId="77777777" w:rsidR="00354B22" w:rsidRDefault="00354B22" w:rsidP="00D217F3">
      <w:pPr>
        <w:spacing w:after="0" w:line="240" w:lineRule="auto"/>
      </w:pPr>
      <w:r>
        <w:separator/>
      </w:r>
    </w:p>
  </w:endnote>
  <w:endnote w:type="continuationSeparator" w:id="0">
    <w:p w14:paraId="18485E11" w14:textId="77777777" w:rsidR="00354B22" w:rsidRDefault="00354B22" w:rsidP="00D2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F2F5" w14:textId="77777777" w:rsidR="00354B22" w:rsidRDefault="00354B22" w:rsidP="00D217F3">
      <w:pPr>
        <w:spacing w:after="0" w:line="240" w:lineRule="auto"/>
      </w:pPr>
      <w:r>
        <w:separator/>
      </w:r>
    </w:p>
  </w:footnote>
  <w:footnote w:type="continuationSeparator" w:id="0">
    <w:p w14:paraId="1072356A" w14:textId="77777777" w:rsidR="00354B22" w:rsidRDefault="00354B22" w:rsidP="00D2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FC5"/>
    <w:multiLevelType w:val="hybridMultilevel"/>
    <w:tmpl w:val="E4B455F2"/>
    <w:lvl w:ilvl="0" w:tplc="7FC8B2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A0C16"/>
    <w:multiLevelType w:val="hybridMultilevel"/>
    <w:tmpl w:val="07DA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8CB82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F25E4"/>
    <w:multiLevelType w:val="hybridMultilevel"/>
    <w:tmpl w:val="B47C9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00CC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82D0F"/>
    <w:multiLevelType w:val="hybridMultilevel"/>
    <w:tmpl w:val="9F04E056"/>
    <w:lvl w:ilvl="0" w:tplc="491C3506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 w15:restartNumberingAfterBreak="0">
    <w:nsid w:val="5D944AFB"/>
    <w:multiLevelType w:val="hybridMultilevel"/>
    <w:tmpl w:val="11DED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CE19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F089A"/>
    <w:multiLevelType w:val="hybridMultilevel"/>
    <w:tmpl w:val="6954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1"/>
    <w:rsid w:val="00067FB1"/>
    <w:rsid w:val="00147672"/>
    <w:rsid w:val="001808AB"/>
    <w:rsid w:val="001A7896"/>
    <w:rsid w:val="001D40A1"/>
    <w:rsid w:val="002A6980"/>
    <w:rsid w:val="00302CE9"/>
    <w:rsid w:val="0034243B"/>
    <w:rsid w:val="00354B22"/>
    <w:rsid w:val="00503515"/>
    <w:rsid w:val="00524472"/>
    <w:rsid w:val="005A3A4F"/>
    <w:rsid w:val="005C1BB7"/>
    <w:rsid w:val="007B7F67"/>
    <w:rsid w:val="00837F52"/>
    <w:rsid w:val="008E73FC"/>
    <w:rsid w:val="00965284"/>
    <w:rsid w:val="009827A5"/>
    <w:rsid w:val="009C74BC"/>
    <w:rsid w:val="00A04834"/>
    <w:rsid w:val="00A40A94"/>
    <w:rsid w:val="00AB195F"/>
    <w:rsid w:val="00AD374F"/>
    <w:rsid w:val="00AD4B18"/>
    <w:rsid w:val="00B72C08"/>
    <w:rsid w:val="00C173B6"/>
    <w:rsid w:val="00C906AF"/>
    <w:rsid w:val="00C93B5C"/>
    <w:rsid w:val="00CB1352"/>
    <w:rsid w:val="00CB3865"/>
    <w:rsid w:val="00CC2434"/>
    <w:rsid w:val="00D217F3"/>
    <w:rsid w:val="00D5765F"/>
    <w:rsid w:val="00EC1F27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C1F1"/>
  <w15:chartTrackingRefBased/>
  <w15:docId w15:val="{EA43C7B8-A6F5-4BAE-9CA1-00E448FE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21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7F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C9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Piotr Wójcik</cp:lastModifiedBy>
  <cp:revision>4</cp:revision>
  <dcterms:created xsi:type="dcterms:W3CDTF">2025-04-04T10:15:00Z</dcterms:created>
  <dcterms:modified xsi:type="dcterms:W3CDTF">2025-04-11T09:48:00Z</dcterms:modified>
</cp:coreProperties>
</file>